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CBEBC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By Melissa Patrick</w:t>
      </w: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Kentucky Health News</w:t>
      </w:r>
    </w:p>
    <w:p w14:paraId="73AE11FA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Sponsors and advocates of a bipartisan bill aimed at improving Kentucky’s dismal maternal mortality rate — dubbed the “</w:t>
      </w:r>
      <w:proofErr w:type="spellStart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Momnibus</w:t>
      </w:r>
      <w:proofErr w:type="spellEnd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” bill — celebrated its passage during the 2024 legislative session at a ceremonial signing of the bill by Secretary of State Michael Adams on Wednesday, Oct. 23.</w:t>
      </w:r>
    </w:p>
    <w:p w14:paraId="77F4A24C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Provisions for the </w:t>
      </w:r>
      <w:proofErr w:type="spellStart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Momnibus</w:t>
      </w:r>
      <w:proofErr w:type="spellEnd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bill originated in </w:t>
      </w:r>
      <w:hyperlink r:id="rId4" w:history="1">
        <w:r w:rsidRPr="005E45C6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14:ligatures w14:val="none"/>
          </w:rPr>
          <w:t>House Bill 10</w:t>
        </w:r>
      </w:hyperlink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sponsored by Rep. Kim Moser, R-Taylor Mill, but was added to </w:t>
      </w:r>
      <w:hyperlink r:id="rId5" w:history="1">
        <w:r w:rsidRPr="005E45C6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14:ligatures w14:val="none"/>
          </w:rPr>
          <w:t>Senate Bill 74</w:t>
        </w:r>
      </w:hyperlink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sponsored by Sen. Shelley Funke Frommeyer, R-Alexandria, a bill that created a maternal mortality review board and added state reporting requirements about different types of births. SB 74 </w:t>
      </w:r>
      <w:hyperlink r:id="rId6" w:history="1">
        <w:r w:rsidRPr="005E45C6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14:ligatures w14:val="none"/>
          </w:rPr>
          <w:t>passed</w:t>
        </w:r>
      </w:hyperlink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on the last day of the session and was signed into law by Gov. Andy Beshear.</w:t>
      </w:r>
    </w:p>
    <w:p w14:paraId="7F032ED3" w14:textId="47205366" w:rsidR="005E45C6" w:rsidRPr="005E45C6" w:rsidRDefault="005E45C6" w:rsidP="005E45C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noProof/>
          <w:color w:val="0000FF"/>
          <w:kern w:val="0"/>
          <w:sz w:val="24"/>
          <w:szCs w:val="24"/>
          <w14:ligatures w14:val="none"/>
        </w:rPr>
        <w:drawing>
          <wp:inline distT="0" distB="0" distL="0" distR="0" wp14:anchorId="3797BEBA" wp14:editId="11A0210B">
            <wp:extent cx="1973580" cy="2857500"/>
            <wp:effectExtent l="0" t="0" r="7620" b="0"/>
            <wp:docPr id="1651408447" name="Picture 1" descr="A person standing at a podium&#10;&#10;Description automatically generated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408447" name="Picture 1" descr="A person standing at a podium&#10;&#10;Description automatically generated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Rep. Kim Moser speaks at the ceremonial signing of Senate Bill 74, dubbed the “</w:t>
      </w:r>
      <w:proofErr w:type="spellStart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Momnibus</w:t>
      </w:r>
      <w:proofErr w:type="spellEnd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” bill on Wednesday, Oct. 23. Secretary of State Michael Adams is also pictured. (Photo by Melissa Patrick) </w:t>
      </w:r>
    </w:p>
    <w:p w14:paraId="3828402D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“You all understand the great need that we have here in Kentucky for life-changing, life-saving policies, and this is certainly one I think that will make a huge difference in the lives of moms and babies,” Moser said.</w:t>
      </w:r>
    </w:p>
    <w:p w14:paraId="7B32CAFF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The </w:t>
      </w:r>
      <w:proofErr w:type="spellStart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Momnibus</w:t>
      </w:r>
      <w:proofErr w:type="spellEnd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bill ensures access to health insurance coverage for pregnant women by adding pregnancy to the list of exceptions for enrollment outside the normal open-enrollment period.</w:t>
      </w:r>
    </w:p>
    <w:p w14:paraId="66A291DE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It establishes a mental-health hotline called Lifeline for Moms that allows providers access to an immediate mental-health consultation for a mother in need; expands the Health Access Nurturing Development Services (HANDS) home-visitation program and lets it be available up to three years after birth; covers lactation consultation and needed equipment to encourage breastfeeding; and will educate mothers on the benefits of safe sleep for infants. These services also would be </w:t>
      </w: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available via telehealth. The law also has a provision to study doula programs and their benefit to those most at risk of poor maternal outcomes.</w:t>
      </w:r>
    </w:p>
    <w:p w14:paraId="05C2EDF5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new law also aims to strengthen addiction services for those in need. Moser said this initiative is important because substance use disorder is the No. 1 reason why mothers die in the first year following childbirth.</w:t>
      </w:r>
    </w:p>
    <w:p w14:paraId="222F9098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“In fact, we found out that 53% of the moms who died in that first year die as a result of their substance use disorder, and then another 14% are falling under the category of drug involvement somewhere in their death,” she said. “And </w:t>
      </w:r>
      <w:proofErr w:type="gramStart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so</w:t>
      </w:r>
      <w:proofErr w:type="gramEnd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this is a really important piece of what we need to be doing in Kentucky.”</w:t>
      </w:r>
    </w:p>
    <w:p w14:paraId="15CAE0BA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Dr. Lyndsey Neese with the </w:t>
      </w:r>
      <w:r w:rsidRPr="005E45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Kentucky Chapter of the American College of Obstetricians and Gynecologists</w:t>
      </w: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praised the passage of the </w:t>
      </w:r>
      <w:proofErr w:type="spellStart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Momnibus</w:t>
      </w:r>
      <w:proofErr w:type="spellEnd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bill, calling all of the provisions in </w:t>
      </w:r>
      <w:proofErr w:type="gramStart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</w:t>
      </w:r>
      <w:proofErr w:type="gramEnd"/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“tools” that will expand access to women’s care.</w:t>
      </w:r>
    </w:p>
    <w:p w14:paraId="231BFA51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Neese told Kentucky Health News that she is especially excited to have access to the new mental health hotline that will allow her to talk to a trained mental health professional 24 hours a day. That, she said, “is just instrumental to providing better care.”</w:t>
      </w:r>
    </w:p>
    <w:p w14:paraId="035EB87E" w14:textId="77777777" w:rsidR="005E45C6" w:rsidRPr="005E45C6" w:rsidRDefault="005E45C6" w:rsidP="005E45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Between 2018 and 2022, Kentucky’s maternal mortality rate was 35 deaths per 100,000 live births, higher than the national average of 23.3 per 100,000 live births, </w:t>
      </w:r>
      <w:hyperlink r:id="rId9" w:history="1">
        <w:r w:rsidRPr="005E45C6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14:ligatures w14:val="none"/>
          </w:rPr>
          <w:t>according</w:t>
        </w:r>
      </w:hyperlink>
      <w:r w:rsidRPr="005E45C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the </w:t>
      </w:r>
      <w:r w:rsidRPr="005E45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Centers for Disease Control and Prevention. </w:t>
      </w:r>
    </w:p>
    <w:p w14:paraId="3A709812" w14:textId="77777777" w:rsidR="00824A09" w:rsidRDefault="00824A09"/>
    <w:sectPr w:rsidR="00824A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5C6"/>
    <w:rsid w:val="005E45C6"/>
    <w:rsid w:val="00824A09"/>
    <w:rsid w:val="00C00A2A"/>
    <w:rsid w:val="00E1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90AF6"/>
  <w15:chartTrackingRefBased/>
  <w15:docId w15:val="{D3C13F14-9027-4F68-B7C6-2B42BFD0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4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5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5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5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5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5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5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4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4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45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5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45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5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5C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E4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5E45C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E45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18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s://kyhealthnews.net/wp-content/uploads/2024/10/Rep.-Moser-at-ceremonial-signing-of-Momnibus-bill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yhealthnews.blogspot.com/2024/04/momnibus-bill-passes-on-final-day-of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pps.legislature.ky.gov/record/24rs/sb74.htm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apps.legislature.ky.gov/record/24rs/hb10.html" TargetMode="External"/><Relationship Id="rId9" Type="http://schemas.openxmlformats.org/officeDocument/2006/relationships/hyperlink" Target="https://www.cdc.gov/nchs/maternal-mortality/mmr-2018-2022-state-data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528</Words>
  <Characters>3015</Characters>
  <Application>Microsoft Office Word</Application>
  <DocSecurity>0</DocSecurity>
  <Lines>25</Lines>
  <Paragraphs>7</Paragraphs>
  <ScaleCrop>false</ScaleCrop>
  <Company/>
  <LinksUpToDate>false</LinksUpToDate>
  <CharactersWithSpaces>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Jiliene Georgel</dc:creator>
  <cp:keywords/>
  <dc:description/>
  <cp:lastModifiedBy>Jiliene Georgel</cp:lastModifiedBy>
  <cp:revision>1</cp:revision>
  <dcterms:created xsi:type="dcterms:W3CDTF">2024-11-02T12:46:00Z</dcterms:created>
  <dcterms:modified xsi:type="dcterms:W3CDTF">2024-11-02T12:46:00Z</dcterms:modified>
</cp:coreProperties>
</file>